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B2" w:rsidRDefault="00924E2C">
      <w:pPr>
        <w:rPr>
          <w:b/>
        </w:rPr>
      </w:pPr>
      <w:bookmarkStart w:id="0" w:name="_GoBack"/>
      <w:bookmarkEnd w:id="0"/>
      <w:r>
        <w:rPr>
          <w:b/>
        </w:rPr>
        <w:t xml:space="preserve">Travail </w:t>
      </w:r>
      <w:proofErr w:type="spellStart"/>
      <w:r>
        <w:rPr>
          <w:b/>
        </w:rPr>
        <w:t>d’été</w:t>
      </w:r>
      <w:proofErr w:type="spellEnd"/>
      <w:r>
        <w:rPr>
          <w:b/>
        </w:rPr>
        <w:t xml:space="preserve"> /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work</w:t>
      </w:r>
    </w:p>
    <w:p w:rsidR="00274DB2" w:rsidRDefault="00924E2C">
      <w:pPr>
        <w:rPr>
          <w:b/>
        </w:rPr>
      </w:pPr>
      <w:r>
        <w:rPr>
          <w:b/>
        </w:rPr>
        <w:t>French 1 to French 2</w:t>
      </w:r>
    </w:p>
    <w:p w:rsidR="00274DB2" w:rsidRDefault="00274DB2">
      <w:pPr>
        <w:rPr>
          <w:b/>
        </w:rPr>
      </w:pPr>
    </w:p>
    <w:p w:rsidR="00274DB2" w:rsidRDefault="00924E2C">
      <w:pPr>
        <w:rPr>
          <w:b/>
        </w:rPr>
      </w:pPr>
      <w:r>
        <w:rPr>
          <w:b/>
        </w:rPr>
        <w:t xml:space="preserve">THIS PACKET WILL BE </w:t>
      </w:r>
      <w:r>
        <w:rPr>
          <w:b/>
          <w:u w:val="single"/>
        </w:rPr>
        <w:t>CHECKED</w:t>
      </w:r>
      <w:r>
        <w:rPr>
          <w:b/>
        </w:rPr>
        <w:t xml:space="preserve"> AND </w:t>
      </w:r>
      <w:r>
        <w:rPr>
          <w:b/>
          <w:u w:val="single"/>
        </w:rPr>
        <w:t>GRADED</w:t>
      </w:r>
      <w:r>
        <w:rPr>
          <w:b/>
        </w:rPr>
        <w:t xml:space="preserve">. YOU WILL BE </w:t>
      </w:r>
      <w:r>
        <w:rPr>
          <w:b/>
          <w:u w:val="single"/>
        </w:rPr>
        <w:t>QUIZZED</w:t>
      </w:r>
      <w:r>
        <w:rPr>
          <w:b/>
        </w:rPr>
        <w:t xml:space="preserve"> ON THIS WORK ON THE THIRD DAY YOUR CLASS MEETS IN THE FALL.</w:t>
      </w:r>
    </w:p>
    <w:p w:rsidR="00274DB2" w:rsidRDefault="00274DB2">
      <w:pPr>
        <w:rPr>
          <w:b/>
        </w:rPr>
      </w:pPr>
    </w:p>
    <w:p w:rsidR="00274DB2" w:rsidRDefault="00924E2C">
      <w:pPr>
        <w:rPr>
          <w:b/>
        </w:rPr>
      </w:pPr>
      <w:r>
        <w:rPr>
          <w:b/>
        </w:rPr>
        <w:t>#1 SUGGESTION FOR REVIEWING/LEARNING INFINITIVES AND THEIR MEANINGS: MAKE FLASH CARDS! BOTH QUIZLET AND “TRADITIONAL” FLASH CARDS WORK!</w:t>
      </w:r>
    </w:p>
    <w:p w:rsidR="00274DB2" w:rsidRDefault="00274DB2">
      <w:pPr>
        <w:rPr>
          <w:b/>
        </w:rPr>
      </w:pPr>
    </w:p>
    <w:p w:rsidR="00274DB2" w:rsidRDefault="00274DB2"/>
    <w:p w:rsidR="00274DB2" w:rsidRDefault="00924E2C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Know the meanings and spellings of the following regular verbs. You should be able to start from the English word and </w:t>
      </w:r>
      <w:r>
        <w:rPr>
          <w:sz w:val="28"/>
          <w:szCs w:val="28"/>
        </w:rPr>
        <w:t xml:space="preserve">come up with the correct spelling of the French word. In addition, you should be able to conjugate all the verbs correctly according to the regular conjugation patterns for -ER, -RE and -IR verbs. Note that you are responsible for learning the meanings of </w:t>
      </w:r>
      <w:r>
        <w:rPr>
          <w:sz w:val="28"/>
          <w:szCs w:val="28"/>
        </w:rPr>
        <w:t xml:space="preserve">all verbs, even the verbs marked with an asterisk (*) that you may not have learned in French 1 this year. </w:t>
      </w:r>
    </w:p>
    <w:p w:rsidR="00274DB2" w:rsidRDefault="00274DB2">
      <w:pPr>
        <w:rPr>
          <w:sz w:val="28"/>
          <w:szCs w:val="28"/>
        </w:rPr>
      </w:pPr>
    </w:p>
    <w:p w:rsidR="00274DB2" w:rsidRDefault="00924E2C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b/>
        </w:rPr>
        <w:t>-ER verbs</w:t>
      </w:r>
      <w:r>
        <w:tab/>
      </w:r>
      <w:r>
        <w:tab/>
      </w:r>
      <w:r>
        <w:tab/>
      </w:r>
      <w:r>
        <w:rPr>
          <w:b/>
        </w:rPr>
        <w:t>Drop -ER and add endings: E, ES, E, ONS, EZ, ENT</w:t>
      </w:r>
    </w:p>
    <w:p w:rsidR="00274DB2" w:rsidRDefault="00274DB2">
      <w:pPr>
        <w:rPr>
          <w:b/>
        </w:rPr>
      </w:pPr>
    </w:p>
    <w:p w:rsidR="00274DB2" w:rsidRDefault="00274DB2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parle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parlons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parles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parle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parlent</w:t>
            </w:r>
            <w:proofErr w:type="spellEnd"/>
          </w:p>
        </w:tc>
      </w:tr>
    </w:tbl>
    <w:p w:rsidR="00274DB2" w:rsidRDefault="00274DB2"/>
    <w:p w:rsidR="00274DB2" w:rsidRDefault="00924E2C">
      <w:proofErr w:type="spellStart"/>
      <w:r>
        <w:t>Parler</w:t>
      </w:r>
      <w:proofErr w:type="spellEnd"/>
      <w:r>
        <w:t xml:space="preserve"> - to speak</w:t>
      </w:r>
    </w:p>
    <w:p w:rsidR="00274DB2" w:rsidRDefault="00924E2C">
      <w:proofErr w:type="spellStart"/>
      <w:r>
        <w:t>Présenter</w:t>
      </w:r>
      <w:proofErr w:type="spellEnd"/>
      <w:r>
        <w:t xml:space="preserve"> - to introduce</w:t>
      </w:r>
    </w:p>
    <w:p w:rsidR="00274DB2" w:rsidRDefault="00924E2C">
      <w:proofErr w:type="spellStart"/>
      <w:r>
        <w:t>Discuter</w:t>
      </w:r>
      <w:proofErr w:type="spellEnd"/>
      <w:r>
        <w:t xml:space="preserve"> - to chat; discuss</w:t>
      </w:r>
    </w:p>
    <w:p w:rsidR="00274DB2" w:rsidRDefault="00924E2C">
      <w:proofErr w:type="spellStart"/>
      <w:r>
        <w:t>Téléphoner</w:t>
      </w:r>
      <w:proofErr w:type="spellEnd"/>
      <w:r>
        <w:t xml:space="preserve"> - to call (phone)</w:t>
      </w:r>
    </w:p>
    <w:p w:rsidR="00274DB2" w:rsidRDefault="00924E2C">
      <w:r>
        <w:t>Chanter - to sing</w:t>
      </w:r>
    </w:p>
    <w:p w:rsidR="00274DB2" w:rsidRDefault="00924E2C">
      <w:proofErr w:type="spellStart"/>
      <w:r>
        <w:t>Danser</w:t>
      </w:r>
      <w:proofErr w:type="spellEnd"/>
      <w:r>
        <w:t xml:space="preserve"> - to dance</w:t>
      </w:r>
    </w:p>
    <w:p w:rsidR="00274DB2" w:rsidRDefault="00924E2C">
      <w:proofErr w:type="spellStart"/>
      <w:r>
        <w:t>Écouter</w:t>
      </w:r>
      <w:proofErr w:type="spellEnd"/>
      <w:r>
        <w:t xml:space="preserve"> - to listen</w:t>
      </w:r>
    </w:p>
    <w:p w:rsidR="00274DB2" w:rsidRDefault="00924E2C">
      <w:proofErr w:type="spellStart"/>
      <w:r>
        <w:t>Regarder</w:t>
      </w:r>
      <w:proofErr w:type="spellEnd"/>
      <w:r>
        <w:t xml:space="preserve"> - to watch; look at</w:t>
      </w:r>
    </w:p>
    <w:p w:rsidR="00274DB2" w:rsidRDefault="00924E2C">
      <w:proofErr w:type="spellStart"/>
      <w:r>
        <w:t>Étudier</w:t>
      </w:r>
      <w:proofErr w:type="spellEnd"/>
      <w:r>
        <w:t xml:space="preserve"> - to study</w:t>
      </w:r>
    </w:p>
    <w:p w:rsidR="00274DB2" w:rsidRDefault="00924E2C">
      <w:proofErr w:type="spellStart"/>
      <w:r>
        <w:t>Dessiner</w:t>
      </w:r>
      <w:proofErr w:type="spellEnd"/>
      <w:r>
        <w:t xml:space="preserve"> -to draw</w:t>
      </w:r>
    </w:p>
    <w:p w:rsidR="00274DB2" w:rsidRDefault="00924E2C">
      <w:proofErr w:type="spellStart"/>
      <w:r>
        <w:t>Travailler</w:t>
      </w:r>
      <w:proofErr w:type="spellEnd"/>
      <w:r>
        <w:t xml:space="preserve"> - to work</w:t>
      </w:r>
    </w:p>
    <w:p w:rsidR="00274DB2" w:rsidRDefault="00924E2C">
      <w:proofErr w:type="spellStart"/>
      <w:r>
        <w:t>Jouer</w:t>
      </w:r>
      <w:proofErr w:type="spellEnd"/>
      <w:r>
        <w:t xml:space="preserve"> - to pl</w:t>
      </w:r>
      <w:r>
        <w:t>ay</w:t>
      </w:r>
    </w:p>
    <w:p w:rsidR="00274DB2" w:rsidRDefault="00924E2C">
      <w:r>
        <w:t>Aimer - to like; love</w:t>
      </w:r>
    </w:p>
    <w:p w:rsidR="00274DB2" w:rsidRDefault="00924E2C">
      <w:r>
        <w:t>Adorer - to adore</w:t>
      </w:r>
    </w:p>
    <w:p w:rsidR="00274DB2" w:rsidRDefault="00924E2C">
      <w:proofErr w:type="spellStart"/>
      <w:r>
        <w:t>Détester</w:t>
      </w:r>
      <w:proofErr w:type="spellEnd"/>
      <w:r>
        <w:t xml:space="preserve"> - to hate</w:t>
      </w:r>
    </w:p>
    <w:p w:rsidR="00274DB2" w:rsidRDefault="00924E2C">
      <w:proofErr w:type="spellStart"/>
      <w:r>
        <w:lastRenderedPageBreak/>
        <w:t>Chercher</w:t>
      </w:r>
      <w:proofErr w:type="spellEnd"/>
      <w:r>
        <w:t xml:space="preserve"> - to look for</w:t>
      </w:r>
    </w:p>
    <w:p w:rsidR="00274DB2" w:rsidRDefault="00924E2C">
      <w:proofErr w:type="spellStart"/>
      <w:r>
        <w:t>Neiger</w:t>
      </w:r>
      <w:proofErr w:type="spellEnd"/>
      <w:r>
        <w:t xml:space="preserve"> - to snow (need to know “IL” singular form only: 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neige</w:t>
      </w:r>
      <w:proofErr w:type="spellEnd"/>
      <w:r>
        <w:t>)</w:t>
      </w:r>
    </w:p>
    <w:p w:rsidR="00274DB2" w:rsidRDefault="00924E2C">
      <w:proofErr w:type="spellStart"/>
      <w:r>
        <w:t>Trouver</w:t>
      </w:r>
      <w:proofErr w:type="spellEnd"/>
      <w:r>
        <w:t xml:space="preserve"> - to find</w:t>
      </w:r>
    </w:p>
    <w:p w:rsidR="00274DB2" w:rsidRDefault="00924E2C">
      <w:r>
        <w:t>Surfer - to surf</w:t>
      </w:r>
    </w:p>
    <w:p w:rsidR="00274DB2" w:rsidRDefault="00924E2C">
      <w:proofErr w:type="spellStart"/>
      <w:r>
        <w:t>Décider</w:t>
      </w:r>
      <w:proofErr w:type="spellEnd"/>
      <w:r>
        <w:t xml:space="preserve"> - to decide</w:t>
      </w:r>
    </w:p>
    <w:p w:rsidR="00274DB2" w:rsidRDefault="00924E2C">
      <w:proofErr w:type="spellStart"/>
      <w:r>
        <w:t>Prêter</w:t>
      </w:r>
      <w:proofErr w:type="spellEnd"/>
      <w:r>
        <w:t xml:space="preserve"> - to lend</w:t>
      </w:r>
    </w:p>
    <w:p w:rsidR="00274DB2" w:rsidRDefault="00924E2C">
      <w:proofErr w:type="spellStart"/>
      <w:r>
        <w:t>Coûter</w:t>
      </w:r>
      <w:proofErr w:type="spellEnd"/>
      <w:r>
        <w:t xml:space="preserve"> - to cost</w:t>
      </w:r>
    </w:p>
    <w:p w:rsidR="00274DB2" w:rsidRDefault="00924E2C">
      <w:r>
        <w:t>* Donner - to give</w:t>
      </w:r>
    </w:p>
    <w:p w:rsidR="00274DB2" w:rsidRDefault="00924E2C">
      <w:r>
        <w:t>*</w:t>
      </w:r>
      <w:proofErr w:type="spellStart"/>
      <w:r>
        <w:t>Penser</w:t>
      </w:r>
      <w:proofErr w:type="spellEnd"/>
      <w:r>
        <w:t xml:space="preserve"> - to think</w:t>
      </w:r>
    </w:p>
    <w:p w:rsidR="00274DB2" w:rsidRDefault="00924E2C">
      <w:r>
        <w:t xml:space="preserve">* </w:t>
      </w:r>
      <w:proofErr w:type="spellStart"/>
      <w:r>
        <w:t>Oublier</w:t>
      </w:r>
      <w:proofErr w:type="spellEnd"/>
      <w:r>
        <w:t xml:space="preserve"> - to forget</w:t>
      </w:r>
    </w:p>
    <w:p w:rsidR="00274DB2" w:rsidRDefault="00924E2C">
      <w:r>
        <w:t>*</w:t>
      </w:r>
      <w:proofErr w:type="spellStart"/>
      <w:r>
        <w:t>Désirer</w:t>
      </w:r>
      <w:proofErr w:type="spellEnd"/>
      <w:r>
        <w:t xml:space="preserve"> - to want</w:t>
      </w:r>
    </w:p>
    <w:p w:rsidR="00274DB2" w:rsidRDefault="00924E2C">
      <w:r>
        <w:t>*Passer - to spend time; pass time</w:t>
      </w:r>
    </w:p>
    <w:p w:rsidR="00274DB2" w:rsidRDefault="00924E2C">
      <w:r>
        <w:t>*</w:t>
      </w:r>
      <w:proofErr w:type="spellStart"/>
      <w:r>
        <w:t>Ouvrir</w:t>
      </w:r>
      <w:proofErr w:type="spellEnd"/>
      <w:r>
        <w:t xml:space="preserve"> - to open (conjugates like an -ER verb)</w:t>
      </w:r>
    </w:p>
    <w:p w:rsidR="00274DB2" w:rsidRDefault="00924E2C">
      <w:r>
        <w:t>*</w:t>
      </w:r>
      <w:proofErr w:type="spellStart"/>
      <w:r>
        <w:t>Fermer</w:t>
      </w:r>
      <w:proofErr w:type="spellEnd"/>
      <w:r>
        <w:t xml:space="preserve"> - to close</w:t>
      </w:r>
    </w:p>
    <w:p w:rsidR="00274DB2" w:rsidRDefault="00924E2C">
      <w:r>
        <w:t>*Aider - to help</w:t>
      </w:r>
    </w:p>
    <w:p w:rsidR="00274DB2" w:rsidRDefault="00924E2C">
      <w:r>
        <w:t>*</w:t>
      </w:r>
      <w:proofErr w:type="spellStart"/>
      <w:r>
        <w:t>Regretter</w:t>
      </w:r>
      <w:proofErr w:type="spellEnd"/>
      <w:r>
        <w:t xml:space="preserve"> - to be sorry</w:t>
      </w:r>
    </w:p>
    <w:p w:rsidR="00274DB2" w:rsidRDefault="00924E2C">
      <w:r>
        <w:t>*Rater - to miss (as in a train); to fail (as in an exam)</w:t>
      </w:r>
    </w:p>
    <w:p w:rsidR="00274DB2" w:rsidRDefault="00924E2C">
      <w:r>
        <w:t>*</w:t>
      </w:r>
      <w:proofErr w:type="spellStart"/>
      <w:r>
        <w:t>Rester</w:t>
      </w:r>
      <w:proofErr w:type="spellEnd"/>
      <w:r>
        <w:t xml:space="preserve"> - to stay; remain</w:t>
      </w:r>
    </w:p>
    <w:p w:rsidR="00274DB2" w:rsidRDefault="00924E2C">
      <w:r>
        <w:t>*</w:t>
      </w:r>
      <w:proofErr w:type="spellStart"/>
      <w:r>
        <w:t>Habiter</w:t>
      </w:r>
      <w:proofErr w:type="spellEnd"/>
      <w:r>
        <w:t xml:space="preserve"> - to live</w:t>
      </w:r>
    </w:p>
    <w:p w:rsidR="00274DB2" w:rsidRDefault="00924E2C">
      <w:r>
        <w:t>*Porter - to wear, carry</w:t>
      </w:r>
    </w:p>
    <w:p w:rsidR="00274DB2" w:rsidRDefault="00924E2C">
      <w:r>
        <w:t>*</w:t>
      </w:r>
      <w:proofErr w:type="spellStart"/>
      <w:r>
        <w:t>Monter</w:t>
      </w:r>
      <w:proofErr w:type="spellEnd"/>
      <w:r>
        <w:t xml:space="preserve"> - to go up, carry up</w:t>
      </w:r>
    </w:p>
    <w:p w:rsidR="00274DB2" w:rsidRDefault="00274DB2"/>
    <w:p w:rsidR="00274DB2" w:rsidRDefault="00924E2C">
      <w:pPr>
        <w:rPr>
          <w:b/>
        </w:rPr>
      </w:pPr>
      <w:r>
        <w:rPr>
          <w:b/>
        </w:rPr>
        <w:t>-</w:t>
      </w:r>
      <w:proofErr w:type="gramStart"/>
      <w:r>
        <w:rPr>
          <w:b/>
        </w:rPr>
        <w:t>GER  Verbs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*In the NOUS form, the G is followed by an E: Nous </w:t>
      </w:r>
      <w:proofErr w:type="spellStart"/>
      <w:r>
        <w:rPr>
          <w:b/>
        </w:rPr>
        <w:t>nag</w:t>
      </w:r>
      <w:r>
        <w:rPr>
          <w:b/>
          <w:u w:val="single"/>
        </w:rPr>
        <w:t>e</w:t>
      </w:r>
      <w:r>
        <w:rPr>
          <w:b/>
        </w:rPr>
        <w:t>ons</w:t>
      </w:r>
      <w:proofErr w:type="spellEnd"/>
    </w:p>
    <w:p w:rsidR="00274DB2" w:rsidRDefault="00274DB2"/>
    <w:p w:rsidR="00274DB2" w:rsidRDefault="00924E2C">
      <w:r>
        <w:t>Manger - to eat</w:t>
      </w:r>
    </w:p>
    <w:p w:rsidR="00274DB2" w:rsidRDefault="00924E2C">
      <w:proofErr w:type="spellStart"/>
      <w:r>
        <w:t>Nager</w:t>
      </w:r>
      <w:proofErr w:type="spellEnd"/>
      <w:r>
        <w:t xml:space="preserve"> - </w:t>
      </w:r>
      <w:r>
        <w:t>to swim</w:t>
      </w:r>
    </w:p>
    <w:p w:rsidR="00274DB2" w:rsidRDefault="00924E2C">
      <w:r>
        <w:t>Changer - to change</w:t>
      </w:r>
    </w:p>
    <w:p w:rsidR="00274DB2" w:rsidRDefault="00924E2C">
      <w:proofErr w:type="spellStart"/>
      <w:r>
        <w:t>Échanger</w:t>
      </w:r>
      <w:proofErr w:type="spellEnd"/>
      <w:r>
        <w:t xml:space="preserve"> - to exchange</w:t>
      </w:r>
    </w:p>
    <w:p w:rsidR="00274DB2" w:rsidRDefault="00924E2C">
      <w:proofErr w:type="spellStart"/>
      <w:r>
        <w:t>Corriger</w:t>
      </w:r>
      <w:proofErr w:type="spellEnd"/>
      <w:r>
        <w:t xml:space="preserve"> - to correct</w:t>
      </w:r>
    </w:p>
    <w:p w:rsidR="00274DB2" w:rsidRDefault="00924E2C">
      <w:r>
        <w:t>Voyager - to travel</w:t>
      </w:r>
    </w:p>
    <w:p w:rsidR="00274DB2" w:rsidRDefault="00924E2C">
      <w:r>
        <w:t>Encourager - to encourage</w:t>
      </w:r>
    </w:p>
    <w:p w:rsidR="00274DB2" w:rsidRDefault="00924E2C">
      <w:proofErr w:type="spellStart"/>
      <w:r>
        <w:t>Déranger</w:t>
      </w:r>
      <w:proofErr w:type="spellEnd"/>
      <w:r>
        <w:t xml:space="preserve"> - to disturb</w:t>
      </w:r>
    </w:p>
    <w:p w:rsidR="00274DB2" w:rsidRDefault="00924E2C">
      <w:r>
        <w:t>Ranger - to tidy</w:t>
      </w:r>
    </w:p>
    <w:p w:rsidR="00274DB2" w:rsidRDefault="00274DB2"/>
    <w:p w:rsidR="00274DB2" w:rsidRDefault="00924E2C">
      <w:pPr>
        <w:rPr>
          <w:b/>
        </w:rPr>
      </w:pPr>
      <w:r>
        <w:rPr>
          <w:b/>
        </w:rPr>
        <w:t xml:space="preserve">-CER Verbs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*In the NOUS form, the C becomes a Ç: Nous </w:t>
      </w:r>
      <w:proofErr w:type="spellStart"/>
      <w:r>
        <w:rPr>
          <w:b/>
        </w:rPr>
        <w:t>commen</w:t>
      </w:r>
      <w:r>
        <w:rPr>
          <w:b/>
          <w:u w:val="single"/>
        </w:rPr>
        <w:t>ç</w:t>
      </w:r>
      <w:r>
        <w:rPr>
          <w:b/>
        </w:rPr>
        <w:t>ons</w:t>
      </w:r>
      <w:proofErr w:type="spellEnd"/>
    </w:p>
    <w:p w:rsidR="00274DB2" w:rsidRDefault="00274DB2"/>
    <w:p w:rsidR="00274DB2" w:rsidRDefault="00924E2C">
      <w:r>
        <w:t>Commencer - to begin</w:t>
      </w:r>
      <w:r>
        <w:tab/>
      </w:r>
      <w:r>
        <w:tab/>
      </w:r>
      <w:r>
        <w:tab/>
      </w:r>
      <w:r>
        <w:tab/>
      </w:r>
      <w:r>
        <w:t>Lancer - to throw</w:t>
      </w:r>
    </w:p>
    <w:p w:rsidR="00274DB2" w:rsidRDefault="00924E2C">
      <w:proofErr w:type="spellStart"/>
      <w:r>
        <w:t>Prononcer</w:t>
      </w:r>
      <w:proofErr w:type="spellEnd"/>
      <w:r>
        <w:t xml:space="preserve"> - to pronounce</w:t>
      </w:r>
    </w:p>
    <w:p w:rsidR="00274DB2" w:rsidRDefault="00924E2C">
      <w:r>
        <w:t>Placer - to place</w:t>
      </w:r>
    </w:p>
    <w:p w:rsidR="00274DB2" w:rsidRDefault="00924E2C">
      <w:proofErr w:type="spellStart"/>
      <w:r>
        <w:t>Remplacer</w:t>
      </w:r>
      <w:proofErr w:type="spellEnd"/>
      <w:r>
        <w:t xml:space="preserve"> - to replace</w:t>
      </w:r>
    </w:p>
    <w:p w:rsidR="00274DB2" w:rsidRDefault="00924E2C">
      <w:proofErr w:type="spellStart"/>
      <w:r>
        <w:t>Avancer</w:t>
      </w:r>
      <w:proofErr w:type="spellEnd"/>
      <w:r>
        <w:t xml:space="preserve"> - to advance; move forward</w:t>
      </w:r>
    </w:p>
    <w:p w:rsidR="00274DB2" w:rsidRDefault="00924E2C">
      <w:pPr>
        <w:rPr>
          <w:b/>
        </w:rPr>
      </w:pPr>
      <w:r>
        <w:rPr>
          <w:b/>
        </w:rPr>
        <w:t xml:space="preserve">-RE Verbs </w:t>
      </w:r>
      <w:r>
        <w:rPr>
          <w:b/>
        </w:rPr>
        <w:tab/>
      </w:r>
      <w:r>
        <w:rPr>
          <w:b/>
        </w:rPr>
        <w:tab/>
        <w:t>Drop -RE and add endings: S, S, (nothing), ONS, EZ, ENT</w:t>
      </w:r>
    </w:p>
    <w:p w:rsidR="00274DB2" w:rsidRDefault="00274DB2">
      <w:pPr>
        <w:rPr>
          <w:b/>
        </w:rPr>
      </w:pPr>
    </w:p>
    <w:p w:rsidR="00274DB2" w:rsidRDefault="00274DB2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Je vends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vendons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vends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vendez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 vend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vendent</w:t>
            </w:r>
            <w:proofErr w:type="spellEnd"/>
          </w:p>
        </w:tc>
      </w:tr>
    </w:tbl>
    <w:p w:rsidR="00274DB2" w:rsidRDefault="00274DB2">
      <w:pPr>
        <w:rPr>
          <w:b/>
        </w:rPr>
      </w:pPr>
    </w:p>
    <w:p w:rsidR="00274DB2" w:rsidRDefault="00274DB2"/>
    <w:p w:rsidR="00274DB2" w:rsidRDefault="00924E2C">
      <w:proofErr w:type="spellStart"/>
      <w:r>
        <w:t>Vendre</w:t>
      </w:r>
      <w:proofErr w:type="spellEnd"/>
      <w:r>
        <w:t xml:space="preserve"> - to sell</w:t>
      </w:r>
    </w:p>
    <w:p w:rsidR="00274DB2" w:rsidRDefault="00924E2C">
      <w:proofErr w:type="spellStart"/>
      <w:r>
        <w:t>Attendre</w:t>
      </w:r>
      <w:proofErr w:type="spellEnd"/>
      <w:r>
        <w:t xml:space="preserve"> - to wait</w:t>
      </w:r>
    </w:p>
    <w:p w:rsidR="00274DB2" w:rsidRDefault="00924E2C">
      <w:r>
        <w:t>Entendre - to hear</w:t>
      </w:r>
    </w:p>
    <w:p w:rsidR="00274DB2" w:rsidRDefault="00924E2C">
      <w:proofErr w:type="spellStart"/>
      <w:r>
        <w:t>Rendre</w:t>
      </w:r>
      <w:proofErr w:type="spellEnd"/>
      <w:r>
        <w:t xml:space="preserve"> - to return; give back</w:t>
      </w:r>
    </w:p>
    <w:p w:rsidR="00274DB2" w:rsidRDefault="00924E2C">
      <w:proofErr w:type="spellStart"/>
      <w:r>
        <w:t>Rendre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- to visit (someone)</w:t>
      </w:r>
    </w:p>
    <w:p w:rsidR="00274DB2" w:rsidRDefault="00924E2C">
      <w:proofErr w:type="spellStart"/>
      <w:r>
        <w:t>Répondre</w:t>
      </w:r>
      <w:proofErr w:type="spellEnd"/>
      <w:r>
        <w:t xml:space="preserve"> - to answer</w:t>
      </w:r>
    </w:p>
    <w:p w:rsidR="00274DB2" w:rsidRDefault="00924E2C">
      <w:proofErr w:type="spellStart"/>
      <w:r>
        <w:t>Perdre</w:t>
      </w:r>
      <w:proofErr w:type="spellEnd"/>
      <w:r>
        <w:t xml:space="preserve"> - to lose</w:t>
      </w:r>
    </w:p>
    <w:p w:rsidR="00274DB2" w:rsidRDefault="00274DB2"/>
    <w:p w:rsidR="00274DB2" w:rsidRDefault="00924E2C">
      <w:pPr>
        <w:rPr>
          <w:b/>
        </w:rPr>
      </w:pPr>
      <w:r>
        <w:rPr>
          <w:b/>
        </w:rPr>
        <w:t>-IR Verbs</w:t>
      </w:r>
      <w:r>
        <w:rPr>
          <w:b/>
        </w:rPr>
        <w:tab/>
      </w:r>
      <w:r>
        <w:rPr>
          <w:b/>
        </w:rPr>
        <w:tab/>
        <w:t>Drop -IR and add endings: IS, IS, IT, ISSONS, ISSEZ, ISSENT</w:t>
      </w:r>
    </w:p>
    <w:p w:rsidR="00274DB2" w:rsidRDefault="00274DB2"/>
    <w:p w:rsidR="00274DB2" w:rsidRDefault="00274DB2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Je finis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finissons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finis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finissez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finit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finissent</w:t>
            </w:r>
            <w:proofErr w:type="spellEnd"/>
          </w:p>
        </w:tc>
      </w:tr>
    </w:tbl>
    <w:p w:rsidR="00274DB2" w:rsidRDefault="00274DB2"/>
    <w:p w:rsidR="00274DB2" w:rsidRDefault="00924E2C">
      <w:proofErr w:type="spellStart"/>
      <w:r>
        <w:t>Finir</w:t>
      </w:r>
      <w:proofErr w:type="spellEnd"/>
      <w:r>
        <w:t xml:space="preserve"> - to finish</w:t>
      </w:r>
    </w:p>
    <w:p w:rsidR="00274DB2" w:rsidRDefault="00924E2C">
      <w:proofErr w:type="spellStart"/>
      <w:r>
        <w:t>Choisir</w:t>
      </w:r>
      <w:proofErr w:type="spellEnd"/>
      <w:r>
        <w:t xml:space="preserve"> - to choose</w:t>
      </w:r>
    </w:p>
    <w:p w:rsidR="00274DB2" w:rsidRDefault="00924E2C">
      <w:proofErr w:type="spellStart"/>
      <w:r>
        <w:t>Maigrir</w:t>
      </w:r>
      <w:proofErr w:type="spellEnd"/>
      <w:r>
        <w:t xml:space="preserve"> - to lose weight</w:t>
      </w:r>
    </w:p>
    <w:p w:rsidR="00274DB2" w:rsidRDefault="00924E2C">
      <w:proofErr w:type="spellStart"/>
      <w:r>
        <w:t>Grossir</w:t>
      </w:r>
      <w:proofErr w:type="spellEnd"/>
      <w:r>
        <w:t xml:space="preserve"> - to gain weight</w:t>
      </w:r>
    </w:p>
    <w:p w:rsidR="00274DB2" w:rsidRDefault="00924E2C">
      <w:proofErr w:type="spellStart"/>
      <w:r>
        <w:t>Grandir</w:t>
      </w:r>
      <w:proofErr w:type="spellEnd"/>
      <w:r>
        <w:t xml:space="preserve"> - to get bigger; grow up</w:t>
      </w:r>
    </w:p>
    <w:p w:rsidR="00274DB2" w:rsidRDefault="00924E2C">
      <w:proofErr w:type="spellStart"/>
      <w:r>
        <w:t>Réussir</w:t>
      </w:r>
      <w:proofErr w:type="spellEnd"/>
      <w:r>
        <w:t xml:space="preserve"> - to succeed; to pass (as in an exam)</w:t>
      </w:r>
    </w:p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274DB2">
      <w:pPr>
        <w:rPr>
          <w:sz w:val="28"/>
          <w:szCs w:val="28"/>
        </w:rPr>
      </w:pPr>
    </w:p>
    <w:p w:rsidR="00274DB2" w:rsidRDefault="00274DB2">
      <w:pPr>
        <w:rPr>
          <w:sz w:val="28"/>
          <w:szCs w:val="28"/>
        </w:rPr>
      </w:pPr>
    </w:p>
    <w:p w:rsidR="00274DB2" w:rsidRDefault="00924E2C">
      <w:pPr>
        <w:rPr>
          <w:sz w:val="28"/>
          <w:szCs w:val="28"/>
        </w:rPr>
      </w:pPr>
      <w:r>
        <w:rPr>
          <w:sz w:val="28"/>
          <w:szCs w:val="28"/>
        </w:rPr>
        <w:t>II. Know the meanings and spellings of the following stem-changing (“boot”) verbs:</w:t>
      </w:r>
    </w:p>
    <w:p w:rsidR="00274DB2" w:rsidRDefault="00274DB2"/>
    <w:p w:rsidR="00274DB2" w:rsidRDefault="00924E2C">
      <w:pPr>
        <w:numPr>
          <w:ilvl w:val="0"/>
          <w:numId w:val="2"/>
        </w:numPr>
        <w:ind w:hanging="360"/>
        <w:contextualSpacing/>
      </w:pPr>
      <w:r>
        <w:rPr>
          <w:i/>
        </w:rPr>
        <w:t xml:space="preserve">Accent </w:t>
      </w:r>
      <w:proofErr w:type="spellStart"/>
      <w:r>
        <w:rPr>
          <w:i/>
        </w:rPr>
        <w:t>aigu</w:t>
      </w:r>
      <w:proofErr w:type="spellEnd"/>
      <w:r>
        <w:t xml:space="preserve"> over the second “E” becomes an </w:t>
      </w:r>
      <w:r>
        <w:rPr>
          <w:i/>
        </w:rPr>
        <w:t>accent grave</w:t>
      </w:r>
      <w:r>
        <w:t xml:space="preserve"> in all forms except for NOUS and VOUS:</w:t>
      </w:r>
    </w:p>
    <w:p w:rsidR="00274DB2" w:rsidRDefault="00274DB2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préfère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préférons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préfères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préférez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préfère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préfèrent</w:t>
            </w:r>
            <w:proofErr w:type="spellEnd"/>
          </w:p>
        </w:tc>
      </w:tr>
    </w:tbl>
    <w:p w:rsidR="00274DB2" w:rsidRDefault="00274DB2"/>
    <w:p w:rsidR="00274DB2" w:rsidRDefault="00924E2C">
      <w:proofErr w:type="spellStart"/>
      <w:r>
        <w:t>Préférer</w:t>
      </w:r>
      <w:proofErr w:type="spellEnd"/>
      <w:r>
        <w:t xml:space="preserve"> - to prefer</w:t>
      </w:r>
      <w:r>
        <w:tab/>
      </w:r>
    </w:p>
    <w:p w:rsidR="00274DB2" w:rsidRDefault="00924E2C">
      <w:proofErr w:type="spellStart"/>
      <w:r>
        <w:t>Répéter</w:t>
      </w:r>
      <w:proofErr w:type="spellEnd"/>
      <w:r>
        <w:t xml:space="preserve"> - to repeat</w:t>
      </w:r>
    </w:p>
    <w:p w:rsidR="00274DB2" w:rsidRDefault="00924E2C">
      <w:proofErr w:type="spellStart"/>
      <w:r>
        <w:t>Espérer</w:t>
      </w:r>
      <w:proofErr w:type="spellEnd"/>
      <w:r>
        <w:t xml:space="preserve"> - to hope</w:t>
      </w:r>
    </w:p>
    <w:p w:rsidR="00274DB2" w:rsidRDefault="00924E2C">
      <w:proofErr w:type="spellStart"/>
      <w:r>
        <w:t>Célébrer</w:t>
      </w:r>
      <w:proofErr w:type="spellEnd"/>
      <w:r>
        <w:t xml:space="preserve"> - to celebrate</w:t>
      </w:r>
    </w:p>
    <w:p w:rsidR="00274DB2" w:rsidRDefault="00274DB2"/>
    <w:p w:rsidR="00274DB2" w:rsidRDefault="00924E2C">
      <w:pPr>
        <w:rPr>
          <w:color w:val="FF0000"/>
        </w:rPr>
      </w:pPr>
      <w:r>
        <w:t xml:space="preserve">B. Unaccented “E” gets an </w:t>
      </w:r>
      <w:r>
        <w:rPr>
          <w:i/>
        </w:rPr>
        <w:t>accent grave</w:t>
      </w:r>
      <w:r>
        <w:t xml:space="preserve"> in all forms except for NOUS and VOUS:</w:t>
      </w:r>
    </w:p>
    <w:p w:rsidR="00274DB2" w:rsidRDefault="00274DB2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J’achète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achetons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achètes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achetez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achète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achètent</w:t>
            </w:r>
            <w:proofErr w:type="spellEnd"/>
          </w:p>
        </w:tc>
      </w:tr>
    </w:tbl>
    <w:p w:rsidR="00274DB2" w:rsidRDefault="00274DB2"/>
    <w:p w:rsidR="00274DB2" w:rsidRDefault="00924E2C">
      <w:proofErr w:type="spellStart"/>
      <w:r>
        <w:t>Acheter</w:t>
      </w:r>
      <w:proofErr w:type="spellEnd"/>
      <w:r>
        <w:t xml:space="preserve"> - to buy</w:t>
      </w:r>
    </w:p>
    <w:p w:rsidR="00274DB2" w:rsidRDefault="00924E2C">
      <w:proofErr w:type="spellStart"/>
      <w:r>
        <w:t>Promener</w:t>
      </w:r>
      <w:proofErr w:type="spellEnd"/>
      <w:r>
        <w:t xml:space="preserve"> - to take for a walk</w:t>
      </w:r>
    </w:p>
    <w:p w:rsidR="00274DB2" w:rsidRDefault="00924E2C">
      <w:r>
        <w:t>Lever - to raise</w:t>
      </w:r>
    </w:p>
    <w:p w:rsidR="00274DB2" w:rsidRDefault="00924E2C">
      <w:proofErr w:type="spellStart"/>
      <w:r>
        <w:t>Amener</w:t>
      </w:r>
      <w:proofErr w:type="spellEnd"/>
      <w:r>
        <w:t xml:space="preserve"> - to bring somebody along</w:t>
      </w:r>
    </w:p>
    <w:p w:rsidR="00274DB2" w:rsidRDefault="00924E2C">
      <w:proofErr w:type="spellStart"/>
      <w:r>
        <w:t>Emmener</w:t>
      </w:r>
      <w:proofErr w:type="spellEnd"/>
      <w:r>
        <w:t xml:space="preserve"> - to take somebody along</w:t>
      </w:r>
    </w:p>
    <w:p w:rsidR="00274DB2" w:rsidRDefault="00274DB2"/>
    <w:p w:rsidR="00274DB2" w:rsidRDefault="00924E2C">
      <w:proofErr w:type="gramStart"/>
      <w:r>
        <w:t>C.  -</w:t>
      </w:r>
      <w:proofErr w:type="gramEnd"/>
      <w:r>
        <w:t xml:space="preserve"> YER verbs change the “y” to “</w:t>
      </w:r>
      <w:proofErr w:type="spellStart"/>
      <w:r>
        <w:t>i</w:t>
      </w:r>
      <w:proofErr w:type="spellEnd"/>
      <w:r>
        <w:t>” in all forms except for NOUS and VOUS:</w:t>
      </w:r>
    </w:p>
    <w:p w:rsidR="00274DB2" w:rsidRDefault="00274DB2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paie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payons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paies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paie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paient</w:t>
            </w:r>
            <w:proofErr w:type="spellEnd"/>
          </w:p>
        </w:tc>
      </w:tr>
    </w:tbl>
    <w:p w:rsidR="00274DB2" w:rsidRDefault="00274DB2">
      <w:pPr>
        <w:rPr>
          <w:color w:val="FF0000"/>
        </w:rPr>
      </w:pPr>
    </w:p>
    <w:p w:rsidR="00274DB2" w:rsidRDefault="00924E2C">
      <w:r>
        <w:t>Payer - to pay</w:t>
      </w:r>
    </w:p>
    <w:p w:rsidR="00274DB2" w:rsidRDefault="00924E2C">
      <w:r>
        <w:t>Essayer - to try</w:t>
      </w:r>
    </w:p>
    <w:p w:rsidR="00274DB2" w:rsidRDefault="00924E2C">
      <w:proofErr w:type="spellStart"/>
      <w:r>
        <w:t>Envoyer</w:t>
      </w:r>
      <w:proofErr w:type="spellEnd"/>
      <w:r>
        <w:t xml:space="preserve"> - to send</w:t>
      </w:r>
    </w:p>
    <w:p w:rsidR="00274DB2" w:rsidRDefault="00274DB2"/>
    <w:p w:rsidR="00274DB2" w:rsidRDefault="00274DB2"/>
    <w:p w:rsidR="00274DB2" w:rsidRDefault="00924E2C">
      <w:pPr>
        <w:rPr>
          <w:sz w:val="28"/>
          <w:szCs w:val="28"/>
        </w:rPr>
      </w:pPr>
      <w:r>
        <w:rPr>
          <w:sz w:val="28"/>
          <w:szCs w:val="28"/>
        </w:rPr>
        <w:t>III. Know the meanings and memorize the conjugation patterns of the following IRREGULAR verbs:</w:t>
      </w:r>
    </w:p>
    <w:p w:rsidR="00274DB2" w:rsidRDefault="00274DB2"/>
    <w:p w:rsidR="00274DB2" w:rsidRDefault="00924E2C">
      <w:proofErr w:type="spellStart"/>
      <w:r>
        <w:t>Être</w:t>
      </w:r>
      <w:proofErr w:type="spellEnd"/>
      <w:r>
        <w:t xml:space="preserve"> - to be</w:t>
      </w:r>
    </w:p>
    <w:p w:rsidR="00274DB2" w:rsidRDefault="00924E2C">
      <w:proofErr w:type="spellStart"/>
      <w:r>
        <w:t>Avoir</w:t>
      </w:r>
      <w:proofErr w:type="spellEnd"/>
      <w:r>
        <w:t xml:space="preserve"> - to have</w:t>
      </w:r>
    </w:p>
    <w:p w:rsidR="00274DB2" w:rsidRDefault="00924E2C">
      <w:r>
        <w:lastRenderedPageBreak/>
        <w:t>Faire - to make or to do</w:t>
      </w:r>
    </w:p>
    <w:p w:rsidR="00274DB2" w:rsidRDefault="00924E2C">
      <w:proofErr w:type="spellStart"/>
      <w:r>
        <w:t>Aller</w:t>
      </w:r>
      <w:proofErr w:type="spellEnd"/>
      <w:r>
        <w:t xml:space="preserve"> - to go</w:t>
      </w:r>
    </w:p>
    <w:p w:rsidR="00274DB2" w:rsidRDefault="00924E2C">
      <w:proofErr w:type="spellStart"/>
      <w:r>
        <w:t>Venir</w:t>
      </w:r>
      <w:proofErr w:type="spellEnd"/>
      <w:r>
        <w:t xml:space="preserve"> - to come </w:t>
      </w:r>
    </w:p>
    <w:p w:rsidR="00274DB2" w:rsidRDefault="00274DB2"/>
    <w:p w:rsidR="00274DB2" w:rsidRDefault="00924E2C">
      <w:r>
        <w:t xml:space="preserve">Complete the following conjugation charts. If you’re not sure about some of the forms, they are easily referenced online. (Search for “present tense of verb </w:t>
      </w:r>
      <w:proofErr w:type="spellStart"/>
      <w:r>
        <w:t>être</w:t>
      </w:r>
      <w:proofErr w:type="spellEnd"/>
      <w:r>
        <w:t>” for example.)</w:t>
      </w:r>
    </w:p>
    <w:p w:rsidR="00274DB2" w:rsidRDefault="00274DB2"/>
    <w:p w:rsidR="00274DB2" w:rsidRDefault="00924E2C">
      <w:r>
        <w:t>ÊTRE</w:t>
      </w:r>
    </w:p>
    <w:p w:rsidR="00274DB2" w:rsidRDefault="00274DB2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</w:tbl>
    <w:p w:rsidR="00274DB2" w:rsidRDefault="00274DB2"/>
    <w:p w:rsidR="00274DB2" w:rsidRDefault="00924E2C">
      <w:r>
        <w:t>AVOIR</w:t>
      </w:r>
    </w:p>
    <w:p w:rsidR="00274DB2" w:rsidRDefault="00274DB2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</w:tbl>
    <w:p w:rsidR="00274DB2" w:rsidRDefault="00274DB2"/>
    <w:p w:rsidR="00274DB2" w:rsidRDefault="00924E2C">
      <w:r>
        <w:t>FAIRE</w:t>
      </w:r>
    </w:p>
    <w:p w:rsidR="00274DB2" w:rsidRDefault="00274DB2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</w:tbl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924E2C">
      <w:r>
        <w:t>ALLER</w:t>
      </w:r>
    </w:p>
    <w:p w:rsidR="00274DB2" w:rsidRDefault="00274DB2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</w:tbl>
    <w:p w:rsidR="00274DB2" w:rsidRDefault="00274DB2"/>
    <w:p w:rsidR="00274DB2" w:rsidRDefault="00924E2C">
      <w:r>
        <w:t>VENIR (also: REVENIR - to come back; DEVENIR - to become)</w:t>
      </w:r>
    </w:p>
    <w:p w:rsidR="00274DB2" w:rsidRDefault="00274DB2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274DB2">
            <w:pPr>
              <w:widowControl w:val="0"/>
              <w:spacing w:line="240" w:lineRule="auto"/>
            </w:pPr>
          </w:p>
        </w:tc>
      </w:tr>
    </w:tbl>
    <w:p w:rsidR="00274DB2" w:rsidRDefault="00274DB2"/>
    <w:p w:rsidR="00274DB2" w:rsidRDefault="00924E2C">
      <w:pPr>
        <w:rPr>
          <w:sz w:val="28"/>
          <w:szCs w:val="28"/>
        </w:rPr>
      </w:pPr>
      <w:r>
        <w:rPr>
          <w:sz w:val="28"/>
          <w:szCs w:val="28"/>
        </w:rPr>
        <w:t>IV. Learn the meanings and memorize the conjugation of the following IRREGULAR verbs:</w:t>
      </w:r>
    </w:p>
    <w:p w:rsidR="00274DB2" w:rsidRDefault="00274DB2"/>
    <w:p w:rsidR="00274DB2" w:rsidRDefault="00924E2C">
      <w:r>
        <w:t>*</w:t>
      </w:r>
      <w:proofErr w:type="spellStart"/>
      <w:r>
        <w:t>Prendre</w:t>
      </w:r>
      <w:proofErr w:type="spellEnd"/>
      <w:r>
        <w:rPr>
          <w:color w:val="FF0000"/>
        </w:rPr>
        <w:t xml:space="preserve"> </w:t>
      </w:r>
      <w:r>
        <w:t>- to take</w:t>
      </w:r>
    </w:p>
    <w:p w:rsidR="00274DB2" w:rsidRDefault="00924E2C">
      <w:r>
        <w:t xml:space="preserve">(In same conjugation family: </w:t>
      </w:r>
      <w:proofErr w:type="spellStart"/>
      <w:r>
        <w:t>Comprendre</w:t>
      </w:r>
      <w:proofErr w:type="spellEnd"/>
      <w:r>
        <w:t xml:space="preserve"> - to understand; </w:t>
      </w:r>
      <w:proofErr w:type="spellStart"/>
      <w:r>
        <w:t>Apprendre</w:t>
      </w:r>
      <w:proofErr w:type="spellEnd"/>
      <w:r>
        <w:t xml:space="preserve"> - to learn)</w:t>
      </w:r>
    </w:p>
    <w:p w:rsidR="00274DB2" w:rsidRDefault="00274DB2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prends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prenons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prends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prend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prennent</w:t>
            </w:r>
            <w:proofErr w:type="spellEnd"/>
          </w:p>
        </w:tc>
      </w:tr>
    </w:tbl>
    <w:p w:rsidR="00274DB2" w:rsidRDefault="00274DB2"/>
    <w:p w:rsidR="00274DB2" w:rsidRDefault="00924E2C">
      <w:r>
        <w:t>*</w:t>
      </w:r>
      <w:proofErr w:type="spellStart"/>
      <w:r>
        <w:t>Vouloir</w:t>
      </w:r>
      <w:proofErr w:type="spellEnd"/>
      <w:r>
        <w:t xml:space="preserve"> - to want (*Can be used followed by an infinitive to say what you want to do)</w:t>
      </w:r>
    </w:p>
    <w:p w:rsidR="00274DB2" w:rsidRDefault="00274DB2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veux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voulons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veux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voulez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veut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veulent</w:t>
            </w:r>
            <w:proofErr w:type="spellEnd"/>
          </w:p>
        </w:tc>
      </w:tr>
    </w:tbl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274DB2"/>
    <w:p w:rsidR="00274DB2" w:rsidRDefault="00924E2C">
      <w:r>
        <w:t>*</w:t>
      </w:r>
      <w:proofErr w:type="spellStart"/>
      <w:r>
        <w:t>Pouvoir</w:t>
      </w:r>
      <w:proofErr w:type="spellEnd"/>
      <w:r>
        <w:rPr>
          <w:color w:val="FF0000"/>
        </w:rPr>
        <w:t xml:space="preserve"> </w:t>
      </w:r>
      <w:r>
        <w:t>- to be able to (*Can be used followed by an infinitive to say what you can do)</w:t>
      </w:r>
    </w:p>
    <w:p w:rsidR="00274DB2" w:rsidRDefault="00274DB2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peux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Nous </w:t>
            </w:r>
            <w:proofErr w:type="spellStart"/>
            <w:r>
              <w:rPr>
                <w:b/>
              </w:rPr>
              <w:t>pouvons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peux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pouvez</w:t>
            </w:r>
            <w:proofErr w:type="spellEnd"/>
          </w:p>
        </w:tc>
      </w:tr>
      <w:tr w:rsidR="00274DB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Il/</w:t>
            </w:r>
            <w:proofErr w:type="spellStart"/>
            <w:r>
              <w:rPr>
                <w:b/>
              </w:rPr>
              <w:t>elle</w:t>
            </w:r>
            <w:proofErr w:type="spellEnd"/>
            <w:r>
              <w:rPr>
                <w:b/>
              </w:rPr>
              <w:t xml:space="preserve">/on </w:t>
            </w:r>
            <w:proofErr w:type="spellStart"/>
            <w:r>
              <w:rPr>
                <w:b/>
              </w:rPr>
              <w:t>peut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DB2" w:rsidRDefault="00924E2C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peuvent</w:t>
            </w:r>
            <w:proofErr w:type="spellEnd"/>
          </w:p>
        </w:tc>
      </w:tr>
    </w:tbl>
    <w:p w:rsidR="00274DB2" w:rsidRDefault="00274DB2"/>
    <w:p w:rsidR="00274DB2" w:rsidRDefault="00924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In addition to all the above verbs and their meanings, you should be able to form the </w:t>
      </w:r>
      <w:proofErr w:type="spellStart"/>
      <w:r>
        <w:rPr>
          <w:i/>
          <w:sz w:val="28"/>
          <w:szCs w:val="28"/>
        </w:rPr>
        <w:t>futur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proche</w:t>
      </w:r>
      <w:proofErr w:type="spellEnd"/>
      <w:r>
        <w:rPr>
          <w:sz w:val="28"/>
          <w:szCs w:val="28"/>
        </w:rPr>
        <w:t xml:space="preserve"> (conjugate ALLER and add an infinitive) to state what you are GOING TO DO or someone else is GOING TO DO:</w:t>
      </w:r>
    </w:p>
    <w:p w:rsidR="00274DB2" w:rsidRDefault="00274DB2"/>
    <w:p w:rsidR="00274DB2" w:rsidRDefault="00924E2C"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avec Anne. - I am going to speak</w:t>
      </w:r>
      <w:r>
        <w:t xml:space="preserve"> with Anne.</w:t>
      </w:r>
    </w:p>
    <w:p w:rsidR="00274DB2" w:rsidRDefault="00924E2C"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écouter</w:t>
      </w:r>
      <w:proofErr w:type="spellEnd"/>
      <w:r>
        <w:t>. - They’re going to listen</w:t>
      </w:r>
    </w:p>
    <w:p w:rsidR="00274DB2" w:rsidRDefault="00274DB2"/>
    <w:p w:rsidR="00274DB2" w:rsidRDefault="00924E2C">
      <w:r>
        <w:t xml:space="preserve">*Write 10 sentences in the </w:t>
      </w:r>
      <w:proofErr w:type="spellStart"/>
      <w:r>
        <w:rPr>
          <w:i/>
        </w:rPr>
        <w:t>futur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proche</w:t>
      </w:r>
      <w:proofErr w:type="spellEnd"/>
      <w:r>
        <w:t xml:space="preserve"> using ALLER plus an infinitive. Vary your subjects </w:t>
      </w:r>
      <w:r>
        <w:rPr>
          <w:i/>
        </w:rPr>
        <w:t xml:space="preserve">(je, </w:t>
      </w:r>
      <w:proofErr w:type="spellStart"/>
      <w:r>
        <w:rPr>
          <w:i/>
        </w:rPr>
        <w:t>tu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elle</w:t>
      </w:r>
      <w:proofErr w:type="spellEnd"/>
      <w:r>
        <w:rPr>
          <w:i/>
        </w:rPr>
        <w:t xml:space="preserve">, on, nous,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elles</w:t>
      </w:r>
      <w:proofErr w:type="spellEnd"/>
      <w:r>
        <w:rPr>
          <w:i/>
        </w:rPr>
        <w:t>)</w:t>
      </w:r>
      <w:r>
        <w:t xml:space="preserve"> and use 10 different infinitives.</w:t>
      </w:r>
    </w:p>
    <w:p w:rsidR="00274DB2" w:rsidRDefault="00274DB2"/>
    <w:p w:rsidR="00274DB2" w:rsidRDefault="00924E2C">
      <w:r>
        <w:t>1.</w:t>
      </w:r>
    </w:p>
    <w:p w:rsidR="00274DB2" w:rsidRDefault="00274DB2"/>
    <w:p w:rsidR="00274DB2" w:rsidRDefault="00924E2C">
      <w:r>
        <w:t>2.</w:t>
      </w:r>
    </w:p>
    <w:p w:rsidR="00274DB2" w:rsidRDefault="00274DB2"/>
    <w:p w:rsidR="00274DB2" w:rsidRDefault="00924E2C">
      <w:r>
        <w:t>3.</w:t>
      </w:r>
    </w:p>
    <w:p w:rsidR="00274DB2" w:rsidRDefault="00274DB2"/>
    <w:p w:rsidR="00274DB2" w:rsidRDefault="00924E2C">
      <w:r>
        <w:t>4.</w:t>
      </w:r>
    </w:p>
    <w:p w:rsidR="00274DB2" w:rsidRDefault="00274DB2"/>
    <w:p w:rsidR="00274DB2" w:rsidRDefault="00924E2C">
      <w:r>
        <w:t>5.</w:t>
      </w:r>
    </w:p>
    <w:p w:rsidR="00274DB2" w:rsidRDefault="00274DB2"/>
    <w:p w:rsidR="00274DB2" w:rsidRDefault="00924E2C">
      <w:r>
        <w:t>6.</w:t>
      </w:r>
    </w:p>
    <w:p w:rsidR="00274DB2" w:rsidRDefault="00274DB2"/>
    <w:p w:rsidR="00274DB2" w:rsidRDefault="00924E2C">
      <w:r>
        <w:t>7.</w:t>
      </w:r>
    </w:p>
    <w:p w:rsidR="00274DB2" w:rsidRDefault="00274DB2"/>
    <w:p w:rsidR="00274DB2" w:rsidRDefault="00924E2C">
      <w:r>
        <w:t>8.</w:t>
      </w:r>
    </w:p>
    <w:p w:rsidR="00274DB2" w:rsidRDefault="00274DB2"/>
    <w:p w:rsidR="00274DB2" w:rsidRDefault="00924E2C">
      <w:r>
        <w:t>9.</w:t>
      </w:r>
    </w:p>
    <w:p w:rsidR="00274DB2" w:rsidRDefault="00274DB2"/>
    <w:p w:rsidR="00274DB2" w:rsidRDefault="00924E2C">
      <w:r>
        <w:t>10.</w:t>
      </w:r>
    </w:p>
    <w:p w:rsidR="00274DB2" w:rsidRDefault="00274DB2"/>
    <w:p w:rsidR="00274DB2" w:rsidRDefault="00274DB2"/>
    <w:p w:rsidR="00274DB2" w:rsidRDefault="00274DB2"/>
    <w:p w:rsidR="00274DB2" w:rsidRDefault="00274DB2"/>
    <w:p w:rsidR="00274DB2" w:rsidRDefault="00924E2C">
      <w:pPr>
        <w:rPr>
          <w:sz w:val="28"/>
          <w:szCs w:val="28"/>
        </w:rPr>
      </w:pPr>
      <w:r>
        <w:rPr>
          <w:sz w:val="28"/>
          <w:szCs w:val="28"/>
        </w:rPr>
        <w:t xml:space="preserve">VI. You should also be able to form the passé </w:t>
      </w:r>
      <w:proofErr w:type="spellStart"/>
      <w:r>
        <w:rPr>
          <w:sz w:val="28"/>
          <w:szCs w:val="28"/>
        </w:rPr>
        <w:t>récent</w:t>
      </w:r>
      <w:proofErr w:type="spellEnd"/>
      <w:r>
        <w:rPr>
          <w:sz w:val="28"/>
          <w:szCs w:val="28"/>
        </w:rPr>
        <w:t xml:space="preserve"> (conjugate VENIR and add DE plus an infinitive) to state what YOU JUST DID or what someone else JUST DID.</w:t>
      </w:r>
    </w:p>
    <w:p w:rsidR="00274DB2" w:rsidRDefault="00274DB2"/>
    <w:p w:rsidR="00274DB2" w:rsidRDefault="00924E2C">
      <w:r>
        <w:t xml:space="preserve">Je </w:t>
      </w:r>
      <w:proofErr w:type="spellStart"/>
      <w:r>
        <w:t>viens</w:t>
      </w:r>
      <w:proofErr w:type="spellEnd"/>
      <w:r>
        <w:t xml:space="preserve"> de manger. - I just ate</w:t>
      </w:r>
    </w:p>
    <w:p w:rsidR="00274DB2" w:rsidRDefault="00924E2C"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viennent</w:t>
      </w:r>
      <w:proofErr w:type="spellEnd"/>
      <w:r>
        <w:t xml:space="preserve"> </w:t>
      </w:r>
      <w:proofErr w:type="spellStart"/>
      <w:r>
        <w:t>d’arriver</w:t>
      </w:r>
      <w:proofErr w:type="spellEnd"/>
      <w:r>
        <w:t>. - They just arrived.</w:t>
      </w:r>
    </w:p>
    <w:p w:rsidR="00274DB2" w:rsidRDefault="00274DB2"/>
    <w:p w:rsidR="00274DB2" w:rsidRDefault="00924E2C">
      <w:r>
        <w:t xml:space="preserve">*Write 10 sentences in the </w:t>
      </w:r>
      <w:r>
        <w:rPr>
          <w:i/>
        </w:rPr>
        <w:t xml:space="preserve">passé </w:t>
      </w:r>
      <w:proofErr w:type="spellStart"/>
      <w:r>
        <w:rPr>
          <w:i/>
        </w:rPr>
        <w:t>récent</w:t>
      </w:r>
      <w:proofErr w:type="spellEnd"/>
      <w:r>
        <w:t xml:space="preserve"> using VENIR plus DE and an infinitive. Vary your subjects </w:t>
      </w:r>
      <w:r>
        <w:rPr>
          <w:i/>
        </w:rPr>
        <w:t xml:space="preserve">(je, </w:t>
      </w:r>
      <w:proofErr w:type="spellStart"/>
      <w:r>
        <w:rPr>
          <w:i/>
        </w:rPr>
        <w:t>tu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elle</w:t>
      </w:r>
      <w:proofErr w:type="spellEnd"/>
      <w:r>
        <w:rPr>
          <w:i/>
        </w:rPr>
        <w:t xml:space="preserve">, on, nous,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elles</w:t>
      </w:r>
      <w:proofErr w:type="spellEnd"/>
      <w:r>
        <w:rPr>
          <w:i/>
        </w:rPr>
        <w:t>)</w:t>
      </w:r>
      <w:r>
        <w:t xml:space="preserve"> and use 10 different infinitives, including at least three beginning with vowels.</w:t>
      </w:r>
    </w:p>
    <w:p w:rsidR="00274DB2" w:rsidRDefault="00274DB2"/>
    <w:p w:rsidR="00274DB2" w:rsidRDefault="00924E2C">
      <w:r>
        <w:t>1.</w:t>
      </w:r>
    </w:p>
    <w:p w:rsidR="00274DB2" w:rsidRDefault="00274DB2"/>
    <w:p w:rsidR="00274DB2" w:rsidRDefault="00924E2C">
      <w:r>
        <w:t>2.</w:t>
      </w:r>
    </w:p>
    <w:p w:rsidR="00274DB2" w:rsidRDefault="00274DB2"/>
    <w:p w:rsidR="00274DB2" w:rsidRDefault="00924E2C">
      <w:r>
        <w:t>3.</w:t>
      </w:r>
    </w:p>
    <w:p w:rsidR="00274DB2" w:rsidRDefault="00274DB2"/>
    <w:p w:rsidR="00274DB2" w:rsidRDefault="00924E2C">
      <w:r>
        <w:t>4.</w:t>
      </w:r>
    </w:p>
    <w:p w:rsidR="00274DB2" w:rsidRDefault="00274DB2"/>
    <w:p w:rsidR="00274DB2" w:rsidRDefault="00924E2C">
      <w:r>
        <w:t>5.</w:t>
      </w:r>
    </w:p>
    <w:p w:rsidR="00274DB2" w:rsidRDefault="00274DB2"/>
    <w:p w:rsidR="00274DB2" w:rsidRDefault="00924E2C">
      <w:r>
        <w:t>6.</w:t>
      </w:r>
    </w:p>
    <w:p w:rsidR="00274DB2" w:rsidRDefault="00274DB2"/>
    <w:p w:rsidR="00274DB2" w:rsidRDefault="00924E2C">
      <w:r>
        <w:t>7.</w:t>
      </w:r>
    </w:p>
    <w:p w:rsidR="00274DB2" w:rsidRDefault="00274DB2"/>
    <w:p w:rsidR="00274DB2" w:rsidRDefault="00924E2C">
      <w:r>
        <w:t>8.</w:t>
      </w:r>
    </w:p>
    <w:p w:rsidR="00274DB2" w:rsidRDefault="00274DB2"/>
    <w:p w:rsidR="00274DB2" w:rsidRDefault="00924E2C">
      <w:r>
        <w:t>9.</w:t>
      </w:r>
    </w:p>
    <w:p w:rsidR="00274DB2" w:rsidRDefault="00274DB2"/>
    <w:p w:rsidR="00274DB2" w:rsidRDefault="00924E2C">
      <w:r>
        <w:t>10.</w:t>
      </w:r>
    </w:p>
    <w:sectPr w:rsidR="00274D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1EC3"/>
    <w:multiLevelType w:val="multilevel"/>
    <w:tmpl w:val="952E8A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62907691"/>
    <w:multiLevelType w:val="multilevel"/>
    <w:tmpl w:val="CD34F53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2"/>
    <w:rsid w:val="00274DB2"/>
    <w:rsid w:val="009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4CBF6-C8A8-4473-9197-E71F07F5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Gahm-Diaz, Jessica</dc:creator>
  <cp:lastModifiedBy>Gahm-Diaz, Jessica</cp:lastModifiedBy>
  <cp:revision>2</cp:revision>
  <dcterms:created xsi:type="dcterms:W3CDTF">2017-06-13T19:43:00Z</dcterms:created>
  <dcterms:modified xsi:type="dcterms:W3CDTF">2017-06-13T19:43:00Z</dcterms:modified>
</cp:coreProperties>
</file>